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AC498" w14:textId="79869CA4" w:rsidR="0058456A" w:rsidRPr="00AB6176" w:rsidRDefault="0058456A" w:rsidP="0058456A">
      <w:pPr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 xml:space="preserve">Bogotá D.C., </w:t>
      </w:r>
      <w:r w:rsidRPr="00AB6176">
        <w:rPr>
          <w:rFonts w:ascii="Times New Roman" w:hAnsi="Times New Roman" w:cs="Times New Roman"/>
        </w:rPr>
        <w:t>30 de abril</w:t>
      </w:r>
      <w:r w:rsidRPr="00AB6176">
        <w:rPr>
          <w:rFonts w:ascii="Times New Roman" w:hAnsi="Times New Roman" w:cs="Times New Roman"/>
        </w:rPr>
        <w:t xml:space="preserve"> de 2026</w:t>
      </w:r>
    </w:p>
    <w:p w14:paraId="10B4C3D4" w14:textId="77777777" w:rsidR="0058456A" w:rsidRPr="00AB6176" w:rsidRDefault="0058456A" w:rsidP="0058456A">
      <w:pPr>
        <w:jc w:val="both"/>
        <w:rPr>
          <w:rFonts w:ascii="Times New Roman" w:hAnsi="Times New Roman" w:cs="Times New Roman"/>
        </w:rPr>
      </w:pPr>
    </w:p>
    <w:p w14:paraId="01C94FDF" w14:textId="77777777" w:rsidR="0058456A" w:rsidRPr="00AB6176" w:rsidRDefault="0058456A" w:rsidP="0058456A">
      <w:pPr>
        <w:spacing w:after="0"/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>Señor</w:t>
      </w:r>
    </w:p>
    <w:p w14:paraId="16BCA47D" w14:textId="77777777" w:rsidR="0058456A" w:rsidRPr="00AB6176" w:rsidRDefault="0058456A" w:rsidP="0058456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B6176">
        <w:rPr>
          <w:rFonts w:ascii="Times New Roman" w:hAnsi="Times New Roman" w:cs="Times New Roman"/>
          <w:b/>
          <w:bCs/>
        </w:rPr>
        <w:t>Larry Sadit Álvarez Morales</w:t>
      </w:r>
    </w:p>
    <w:p w14:paraId="1FC4A4D3" w14:textId="77777777" w:rsidR="0058456A" w:rsidRPr="00AB6176" w:rsidRDefault="0058456A" w:rsidP="0058456A">
      <w:pPr>
        <w:spacing w:after="0"/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>Superintendente de Vigilancia y Seguridad privada</w:t>
      </w:r>
    </w:p>
    <w:p w14:paraId="228DE114" w14:textId="75FE1196" w:rsidR="0058456A" w:rsidRPr="00AB6176" w:rsidRDefault="0058456A" w:rsidP="0058456A">
      <w:pPr>
        <w:spacing w:after="0"/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 xml:space="preserve">Correo: </w:t>
      </w:r>
      <w:hyperlink r:id="rId5" w:history="1">
        <w:r w:rsidRPr="00AB6176">
          <w:rPr>
            <w:rStyle w:val="Hipervnculo"/>
            <w:sz w:val="20"/>
            <w:szCs w:val="20"/>
          </w:rPr>
          <w:t>contactenos@supervigilancia.gov.co</w:t>
        </w:r>
      </w:hyperlink>
      <w:r w:rsidRPr="00AB6176">
        <w:rPr>
          <w:sz w:val="20"/>
          <w:szCs w:val="20"/>
        </w:rPr>
        <w:t xml:space="preserve"> ; </w:t>
      </w:r>
      <w:hyperlink r:id="rId6" w:history="1">
        <w:r w:rsidRPr="00AB6176">
          <w:rPr>
            <w:rStyle w:val="Hipervnculo"/>
            <w:sz w:val="20"/>
            <w:szCs w:val="20"/>
          </w:rPr>
          <w:t>buzonjudicial@supervigilancia.gov.co</w:t>
        </w:r>
      </w:hyperlink>
      <w:r w:rsidRPr="00AB6176">
        <w:rPr>
          <w:sz w:val="20"/>
          <w:szCs w:val="20"/>
        </w:rPr>
        <w:t xml:space="preserve"> </w:t>
      </w:r>
    </w:p>
    <w:p w14:paraId="380093B5" w14:textId="37FEA92F" w:rsidR="0058456A" w:rsidRPr="00AB6176" w:rsidRDefault="0058456A" w:rsidP="0058456A">
      <w:pPr>
        <w:spacing w:after="0"/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 xml:space="preserve">E.                          </w:t>
      </w:r>
      <w:r w:rsidRPr="00AB6176">
        <w:rPr>
          <w:rFonts w:ascii="Times New Roman" w:hAnsi="Times New Roman" w:cs="Times New Roman"/>
        </w:rPr>
        <w:t xml:space="preserve">                                               </w:t>
      </w:r>
      <w:r w:rsidRPr="00AB6176">
        <w:rPr>
          <w:rFonts w:ascii="Times New Roman" w:hAnsi="Times New Roman" w:cs="Times New Roman"/>
        </w:rPr>
        <w:t xml:space="preserve">S.                           </w:t>
      </w:r>
      <w:r w:rsidRPr="00AB6176">
        <w:rPr>
          <w:rFonts w:ascii="Times New Roman" w:hAnsi="Times New Roman" w:cs="Times New Roman"/>
        </w:rPr>
        <w:t xml:space="preserve">                          </w:t>
      </w:r>
      <w:r w:rsidRPr="00AB6176">
        <w:rPr>
          <w:rFonts w:ascii="Times New Roman" w:hAnsi="Times New Roman" w:cs="Times New Roman"/>
        </w:rPr>
        <w:t xml:space="preserve"> D </w:t>
      </w:r>
    </w:p>
    <w:p w14:paraId="092F5F9F" w14:textId="77777777" w:rsidR="0058456A" w:rsidRPr="00AB6176" w:rsidRDefault="0058456A" w:rsidP="0058456A">
      <w:pPr>
        <w:jc w:val="both"/>
        <w:rPr>
          <w:rFonts w:ascii="Times New Roman" w:hAnsi="Times New Roman" w:cs="Times New Roman"/>
        </w:rPr>
      </w:pPr>
    </w:p>
    <w:p w14:paraId="79741A92" w14:textId="1E5EE079" w:rsidR="0058456A" w:rsidRPr="00AB6176" w:rsidRDefault="0058456A" w:rsidP="008528A2">
      <w:pPr>
        <w:ind w:left="1134" w:hanging="1134"/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  <w:b/>
          <w:bCs/>
        </w:rPr>
        <w:t>ASUNTO:</w:t>
      </w:r>
      <w:r w:rsidRPr="00AB6176">
        <w:rPr>
          <w:rFonts w:ascii="Times New Roman" w:hAnsi="Times New Roman" w:cs="Times New Roman"/>
        </w:rPr>
        <w:t xml:space="preserve"> Solicitud </w:t>
      </w:r>
      <w:r w:rsidRPr="00AB6176">
        <w:rPr>
          <w:rFonts w:ascii="Times New Roman" w:hAnsi="Times New Roman" w:cs="Times New Roman"/>
        </w:rPr>
        <w:t>de información respecto a la situación jurídica de la Compañía de Vigilancia y Seguridad Privada Aguila De Oro De Colombia Ltda</w:t>
      </w:r>
    </w:p>
    <w:p w14:paraId="1164CB0D" w14:textId="77777777" w:rsidR="00881316" w:rsidRPr="00AB6176" w:rsidRDefault="00881316" w:rsidP="0058456A">
      <w:pPr>
        <w:jc w:val="both"/>
        <w:rPr>
          <w:rFonts w:ascii="Times New Roman" w:hAnsi="Times New Roman" w:cs="Times New Roman"/>
        </w:rPr>
      </w:pPr>
    </w:p>
    <w:p w14:paraId="762C3BA3" w14:textId="2C27E40F" w:rsidR="0058456A" w:rsidRPr="00AB6176" w:rsidRDefault="0058456A" w:rsidP="0058456A">
      <w:pPr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>Respetado doctor, reciba un cordial saludo,</w:t>
      </w:r>
    </w:p>
    <w:p w14:paraId="19F8CBF0" w14:textId="501EDE49" w:rsidR="0058456A" w:rsidRPr="00AB6176" w:rsidRDefault="0058456A" w:rsidP="0058456A">
      <w:pPr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 xml:space="preserve">Por medio del presente oficio, </w:t>
      </w:r>
      <w:r w:rsidR="00881316" w:rsidRPr="00AB6176">
        <w:rPr>
          <w:rFonts w:ascii="Times New Roman" w:hAnsi="Times New Roman" w:cs="Times New Roman"/>
        </w:rPr>
        <w:t xml:space="preserve">conforme a lo establecido en el numeral 1 del artículo 14 de la Ley 1755 de 2015 a través del cual se reglamenta los términos de las solicitudes de información y </w:t>
      </w:r>
      <w:r w:rsidR="00881316" w:rsidRPr="00AB6176">
        <w:rPr>
          <w:rFonts w:ascii="Times New Roman" w:hAnsi="Times New Roman" w:cs="Times New Roman"/>
        </w:rPr>
        <w:t>de acuerdo con las funciones que le asisten a su despacho conforme al</w:t>
      </w:r>
      <w:r w:rsidR="00881316" w:rsidRPr="00AB6176">
        <w:rPr>
          <w:rFonts w:ascii="Times New Roman" w:hAnsi="Times New Roman" w:cs="Times New Roman"/>
        </w:rPr>
        <w:t xml:space="preserve"> </w:t>
      </w:r>
      <w:r w:rsidR="00881316" w:rsidRPr="00AB6176">
        <w:rPr>
          <w:rFonts w:ascii="Times New Roman" w:hAnsi="Times New Roman" w:cs="Times New Roman"/>
        </w:rPr>
        <w:t>Decreto Ley 356 de 1994</w:t>
      </w:r>
      <w:r w:rsidR="00881316" w:rsidRPr="00AB6176">
        <w:rPr>
          <w:rFonts w:ascii="Times New Roman" w:hAnsi="Times New Roman" w:cs="Times New Roman"/>
        </w:rPr>
        <w:t xml:space="preserve">; </w:t>
      </w:r>
      <w:r w:rsidR="00881316" w:rsidRPr="00AB6176">
        <w:rPr>
          <w:rFonts w:ascii="Times New Roman" w:hAnsi="Times New Roman" w:cs="Times New Roman"/>
        </w:rPr>
        <w:t>el Decreto</w:t>
      </w:r>
      <w:r w:rsidR="00881316" w:rsidRPr="00AB6176">
        <w:rPr>
          <w:rFonts w:ascii="Times New Roman" w:hAnsi="Times New Roman" w:cs="Times New Roman"/>
        </w:rPr>
        <w:t xml:space="preserve"> </w:t>
      </w:r>
      <w:r w:rsidR="00881316" w:rsidRPr="00AB6176">
        <w:rPr>
          <w:rFonts w:ascii="Times New Roman" w:hAnsi="Times New Roman" w:cs="Times New Roman"/>
        </w:rPr>
        <w:t>2355 de 2006 y la Resolución 2946 de 2010</w:t>
      </w:r>
      <w:r w:rsidR="00881316" w:rsidRPr="00AB6176">
        <w:rPr>
          <w:rFonts w:ascii="Times New Roman" w:hAnsi="Times New Roman" w:cs="Times New Roman"/>
        </w:rPr>
        <w:t xml:space="preserve">, </w:t>
      </w:r>
      <w:r w:rsidRPr="00AB6176">
        <w:rPr>
          <w:rFonts w:ascii="Times New Roman" w:hAnsi="Times New Roman" w:cs="Times New Roman"/>
        </w:rPr>
        <w:t>comedidamente solicito</w:t>
      </w:r>
      <w:r w:rsidR="00881316" w:rsidRPr="00AB6176">
        <w:rPr>
          <w:rFonts w:ascii="Times New Roman" w:hAnsi="Times New Roman" w:cs="Times New Roman"/>
        </w:rPr>
        <w:t xml:space="preserve"> </w:t>
      </w:r>
      <w:r w:rsidR="00881316" w:rsidRPr="00AB6176">
        <w:rPr>
          <w:rFonts w:ascii="Times New Roman" w:hAnsi="Times New Roman" w:cs="Times New Roman"/>
        </w:rPr>
        <w:t>información respecto a la situación jurídica de la Compañía de Vigilancia y Seguridad Privada Aguila De Oro De Colombia Ltda</w:t>
      </w:r>
      <w:r w:rsidRPr="00AB6176">
        <w:rPr>
          <w:rFonts w:ascii="Times New Roman" w:hAnsi="Times New Roman" w:cs="Times New Roman"/>
        </w:rPr>
        <w:t xml:space="preserve">, conforme a lo siguiente: </w:t>
      </w:r>
    </w:p>
    <w:p w14:paraId="78B46311" w14:textId="4B427ED2" w:rsidR="0058456A" w:rsidRPr="00AB6176" w:rsidRDefault="0058456A" w:rsidP="0058456A">
      <w:pPr>
        <w:pStyle w:val="Prrafodelist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</w:rPr>
      </w:pPr>
      <w:r w:rsidRPr="00AB6176">
        <w:rPr>
          <w:rFonts w:ascii="Times New Roman" w:hAnsi="Times New Roman" w:cs="Times New Roman"/>
          <w:b/>
          <w:bCs/>
        </w:rPr>
        <w:t xml:space="preserve">ANTECEDENTES </w:t>
      </w:r>
    </w:p>
    <w:p w14:paraId="3DAC8602" w14:textId="0B629F7F" w:rsidR="00881316" w:rsidRPr="00AB6176" w:rsidRDefault="00881316" w:rsidP="0058456A">
      <w:pPr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 xml:space="preserve">A través del </w:t>
      </w:r>
      <w:r w:rsidRPr="00AB6176">
        <w:rPr>
          <w:rFonts w:ascii="Times New Roman" w:hAnsi="Times New Roman" w:cs="Times New Roman"/>
        </w:rPr>
        <w:t>Decreto Ley 356 de 1994</w:t>
      </w:r>
      <w:r w:rsidRPr="00AB6176">
        <w:rPr>
          <w:rFonts w:ascii="Times New Roman" w:hAnsi="Times New Roman" w:cs="Times New Roman"/>
        </w:rPr>
        <w:t xml:space="preserve">, </w:t>
      </w:r>
      <w:r w:rsidRPr="00AB6176">
        <w:rPr>
          <w:rFonts w:ascii="Times New Roman" w:hAnsi="Times New Roman" w:cs="Times New Roman"/>
          <w:i/>
          <w:iCs/>
        </w:rPr>
        <w:t>“</w:t>
      </w:r>
      <w:r w:rsidRPr="00AB6176">
        <w:rPr>
          <w:rFonts w:ascii="Times New Roman" w:hAnsi="Times New Roman" w:cs="Times New Roman"/>
          <w:i/>
          <w:iCs/>
        </w:rPr>
        <w:t>Por el cual se expide el Estatuto de Vigilancia y Seguridad Privada</w:t>
      </w:r>
      <w:r w:rsidRPr="00AB6176">
        <w:rPr>
          <w:rFonts w:ascii="Times New Roman" w:hAnsi="Times New Roman" w:cs="Times New Roman"/>
          <w:i/>
          <w:iCs/>
        </w:rPr>
        <w:t xml:space="preserve">”, </w:t>
      </w:r>
      <w:r w:rsidRPr="00AB6176">
        <w:rPr>
          <w:rFonts w:ascii="Times New Roman" w:hAnsi="Times New Roman" w:cs="Times New Roman"/>
        </w:rPr>
        <w:t>reguló en su artículo 2 los servicios de vigilancia y seguridad privada de la siguiente manera:</w:t>
      </w:r>
    </w:p>
    <w:p w14:paraId="1D23BE89" w14:textId="2AD46AAA" w:rsidR="00881316" w:rsidRPr="00AB6176" w:rsidRDefault="00881316" w:rsidP="00881316">
      <w:pPr>
        <w:ind w:left="708"/>
        <w:jc w:val="both"/>
        <w:rPr>
          <w:rFonts w:ascii="Times New Roman" w:hAnsi="Times New Roman" w:cs="Times New Roman"/>
          <w:i/>
          <w:iCs/>
        </w:rPr>
      </w:pPr>
      <w:r w:rsidRPr="00AB6176">
        <w:rPr>
          <w:rFonts w:ascii="Times New Roman" w:hAnsi="Times New Roman" w:cs="Times New Roman"/>
          <w:i/>
          <w:iCs/>
          <w:sz w:val="20"/>
          <w:szCs w:val="20"/>
        </w:rPr>
        <w:t xml:space="preserve">“(…) </w:t>
      </w:r>
      <w:bookmarkStart w:id="0" w:name="2"/>
      <w:r w:rsidRPr="00AB617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ARTÍCULO 2o. SERVICIOS DE VIGILANCIA Y SEGURIDAD PRIVADA.</w:t>
      </w:r>
      <w:bookmarkEnd w:id="0"/>
      <w:r w:rsidRPr="00AB6176">
        <w:rPr>
          <w:rFonts w:ascii="Times New Roman" w:hAnsi="Times New Roman" w:cs="Times New Roman"/>
          <w:i/>
          <w:iCs/>
          <w:sz w:val="20"/>
          <w:szCs w:val="20"/>
        </w:rPr>
        <w:t> Para efectos del presente decreto, entiéndese por servicios de vigilancia y seguridad privada, las actividades que en forma remunerada o en beneficio de una organización pública o privada, desarrollan las personas naturales o jurídicas, tendientes a prevenir o detener perturbaciones a la seguridad y tranquilidad individual en lo relacionado con la vida y los bienes propios o de terceros y la fabricación, instalación, comercialización y utilización de equipos para vigilancia y seguridad privada, blindajes y transportes con este mismo fin</w:t>
      </w:r>
      <w:r w:rsidRPr="00AB6176">
        <w:rPr>
          <w:rFonts w:ascii="Times New Roman" w:hAnsi="Times New Roman" w:cs="Times New Roman"/>
          <w:i/>
          <w:iCs/>
          <w:sz w:val="20"/>
          <w:szCs w:val="20"/>
        </w:rPr>
        <w:t xml:space="preserve"> (…)”</w:t>
      </w:r>
    </w:p>
    <w:p w14:paraId="25896C06" w14:textId="181C8130" w:rsidR="00881316" w:rsidRPr="00AB6176" w:rsidRDefault="00881316" w:rsidP="0058456A">
      <w:pPr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>A su vez, el artículo 3 de la norma ibidem, estableció la obligación de la obtención del permiso para prestar el servicio de vigilancia y seguridad privada a cargo de la Superintendencia de Vigilancia y Seguridad Privada, así:</w:t>
      </w:r>
    </w:p>
    <w:p w14:paraId="1AEA4037" w14:textId="77777777" w:rsidR="00881316" w:rsidRPr="00AB6176" w:rsidRDefault="00881316" w:rsidP="00881316">
      <w:pPr>
        <w:ind w:left="708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AB6176">
        <w:rPr>
          <w:rFonts w:ascii="Times New Roman" w:hAnsi="Times New Roman" w:cs="Times New Roman"/>
          <w:i/>
          <w:iCs/>
          <w:sz w:val="20"/>
          <w:szCs w:val="20"/>
        </w:rPr>
        <w:t xml:space="preserve">“(…) </w:t>
      </w:r>
      <w:r w:rsidRPr="00AB6176">
        <w:rPr>
          <w:rFonts w:ascii="Times New Roman" w:hAnsi="Times New Roman" w:cs="Times New Roman"/>
          <w:i/>
          <w:iCs/>
          <w:sz w:val="20"/>
          <w:szCs w:val="20"/>
        </w:rPr>
        <w:t xml:space="preserve">Los servicios de vigilancia y seguridad privada, de que trata el artículo anterior, </w:t>
      </w:r>
      <w:r w:rsidRPr="00AB617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solamente podrán prestarse mediante la obtención de licencia o credencial expedida por la Superintendencia de Vigilancia y Seguridad Privada</w:t>
      </w:r>
      <w:r w:rsidRPr="00AB6176">
        <w:rPr>
          <w:rFonts w:ascii="Times New Roman" w:hAnsi="Times New Roman" w:cs="Times New Roman"/>
          <w:i/>
          <w:iCs/>
          <w:sz w:val="20"/>
          <w:szCs w:val="20"/>
        </w:rPr>
        <w:t>, con base en potestad discrecional, orientada a proteger la seguridad ciudadana.</w:t>
      </w:r>
    </w:p>
    <w:p w14:paraId="5F6268B5" w14:textId="77777777" w:rsidR="00AB6176" w:rsidRPr="00AB6176" w:rsidRDefault="00AB6176" w:rsidP="00AB6176">
      <w:pPr>
        <w:ind w:left="708"/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La Superintendencia de Vigilancia y Seguridad Privada con base en esa misma potestad, podrá suspender o cancelar la licencia o credencial expedida</w:t>
      </w:r>
      <w:r w:rsidRPr="00AB6176">
        <w:rPr>
          <w:rFonts w:ascii="Times New Roman" w:hAnsi="Times New Roman" w:cs="Times New Roman"/>
          <w:i/>
          <w:iCs/>
          <w:sz w:val="20"/>
          <w:szCs w:val="20"/>
        </w:rPr>
        <w:t xml:space="preserve"> (…)”</w:t>
      </w:r>
      <w:r w:rsidRPr="00AB6176">
        <w:rPr>
          <w:rFonts w:ascii="Times New Roman" w:hAnsi="Times New Roman" w:cs="Times New Roman"/>
          <w:sz w:val="20"/>
          <w:szCs w:val="20"/>
        </w:rPr>
        <w:t xml:space="preserve"> </w:t>
      </w:r>
      <w:r w:rsidRPr="00AB6176">
        <w:rPr>
          <w:rFonts w:ascii="Times New Roman" w:hAnsi="Times New Roman" w:cs="Times New Roman"/>
        </w:rPr>
        <w:t>(Subrayado y Negrilla fuera de texto)</w:t>
      </w:r>
    </w:p>
    <w:p w14:paraId="10B4DBB0" w14:textId="790F36E8" w:rsidR="008528A2" w:rsidRDefault="00AB6176" w:rsidP="00AB6176">
      <w:pPr>
        <w:jc w:val="both"/>
        <w:rPr>
          <w:rFonts w:ascii="Times New Roman" w:hAnsi="Times New Roman" w:cs="Times New Roman"/>
        </w:rPr>
      </w:pPr>
      <w:r w:rsidRPr="00AB6176">
        <w:rPr>
          <w:rFonts w:ascii="Times New Roman" w:hAnsi="Times New Roman" w:cs="Times New Roman"/>
        </w:rPr>
        <w:t xml:space="preserve">En el mismo hilo, mediante la Resolución 2946 de 2010 </w:t>
      </w:r>
      <w:r w:rsidRPr="00AB6176">
        <w:rPr>
          <w:rFonts w:ascii="Times New Roman" w:hAnsi="Times New Roman" w:cs="Times New Roman"/>
          <w:i/>
          <w:iCs/>
          <w:sz w:val="20"/>
          <w:szCs w:val="20"/>
        </w:rPr>
        <w:t>“</w:t>
      </w:r>
      <w:r w:rsidRPr="00AB6176">
        <w:rPr>
          <w:rFonts w:ascii="Times New Roman" w:hAnsi="Times New Roman" w:cs="Times New Roman"/>
          <w:i/>
          <w:iCs/>
          <w:sz w:val="20"/>
          <w:szCs w:val="20"/>
        </w:rPr>
        <w:t>Por la cual se modifica el Régimen de Control, Inspección y Vigilancia en la Superintendencia de Vigilancia y Seguridad Privada</w:t>
      </w:r>
      <w:r w:rsidRPr="00AB6176">
        <w:rPr>
          <w:rFonts w:ascii="Times New Roman" w:hAnsi="Times New Roman" w:cs="Times New Roman"/>
          <w:i/>
          <w:iCs/>
          <w:sz w:val="20"/>
          <w:szCs w:val="20"/>
        </w:rPr>
        <w:t>”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>
        <w:rPr>
          <w:rFonts w:ascii="Times New Roman" w:hAnsi="Times New Roman" w:cs="Times New Roman"/>
        </w:rPr>
        <w:t xml:space="preserve">expedida por la </w:t>
      </w:r>
      <w:r>
        <w:rPr>
          <w:rFonts w:ascii="Times New Roman" w:hAnsi="Times New Roman" w:cs="Times New Roman"/>
        </w:rPr>
        <w:lastRenderedPageBreak/>
        <w:t xml:space="preserve">Superintendencia de Vigilancia, se determinó en su artículo </w:t>
      </w:r>
      <w:r w:rsidR="008528A2">
        <w:rPr>
          <w:rFonts w:ascii="Times New Roman" w:hAnsi="Times New Roman" w:cs="Times New Roman"/>
        </w:rPr>
        <w:t>30 las medidas cautelares a los servicios y entidades vigiladas, de la siguiente manera:</w:t>
      </w:r>
    </w:p>
    <w:p w14:paraId="72E1E216" w14:textId="0686F369" w:rsidR="008528A2" w:rsidRPr="008528A2" w:rsidRDefault="008528A2" w:rsidP="008528A2">
      <w:pPr>
        <w:ind w:left="708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8528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“</w:t>
      </w:r>
      <w:r w:rsidRPr="008528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Artículo 30. </w:t>
      </w:r>
      <w:r w:rsidRPr="008528A2">
        <w:rPr>
          <w:rFonts w:ascii="Times New Roman" w:hAnsi="Times New Roman" w:cs="Times New Roman"/>
          <w:i/>
          <w:iCs/>
          <w:sz w:val="20"/>
          <w:szCs w:val="20"/>
        </w:rPr>
        <w:t xml:space="preserve">Medidas Cautelares a Servicios Vigilados. En caso de ser considerado procedente y pertinente, el Superintendente Delegado para el Control mediante acto administrativo motivado, decretará previo al acto administrativo de apertura del proceso sancionatorio </w:t>
      </w:r>
      <w:r w:rsidRPr="008528A2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y formulación de pliego de cargos, las medidas cautelares necesarias en aras de suspender la actividad no autorizada en la licencia de funcionamiento adelantada por un servicio vigilado</w:t>
      </w:r>
      <w:r w:rsidRPr="008528A2">
        <w:rPr>
          <w:rFonts w:ascii="Times New Roman" w:hAnsi="Times New Roman" w:cs="Times New Roman"/>
          <w:i/>
          <w:iCs/>
          <w:sz w:val="20"/>
          <w:szCs w:val="20"/>
        </w:rPr>
        <w:t>, sin perjuicio de lo dispuesto en el artículo 75 del Decreto-ley 356 de 1994.</w:t>
      </w:r>
    </w:p>
    <w:p w14:paraId="5EAB52C9" w14:textId="5E5887CA" w:rsidR="008528A2" w:rsidRPr="008528A2" w:rsidRDefault="008528A2" w:rsidP="008528A2">
      <w:pPr>
        <w:ind w:left="708"/>
        <w:jc w:val="both"/>
        <w:rPr>
          <w:rFonts w:ascii="Times New Roman" w:hAnsi="Times New Roman" w:cs="Times New Roman"/>
        </w:rPr>
      </w:pPr>
      <w:r w:rsidRPr="008528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Artículo 31. </w:t>
      </w:r>
      <w:r w:rsidRPr="008528A2">
        <w:rPr>
          <w:rFonts w:ascii="Times New Roman" w:hAnsi="Times New Roman" w:cs="Times New Roman"/>
          <w:i/>
          <w:iCs/>
          <w:sz w:val="20"/>
          <w:szCs w:val="20"/>
        </w:rPr>
        <w:t xml:space="preserve">Recurso. Para verificar las garantías procesales y constitucionales, contra el acto administrativo que impone la medida cautelar a los servicios vigilados, </w:t>
      </w:r>
      <w:r w:rsidRPr="008528A2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procede el recurso de reposición y apelación, en el efecto devolutivo, en la forma y términos del Código Contencioso Administrativo</w:t>
      </w:r>
      <w:r w:rsidRPr="008528A2">
        <w:rPr>
          <w:rFonts w:ascii="Times New Roman" w:hAnsi="Times New Roman" w:cs="Times New Roman"/>
          <w:i/>
          <w:iCs/>
          <w:sz w:val="20"/>
          <w:szCs w:val="20"/>
        </w:rPr>
        <w:t xml:space="preserve">”. </w:t>
      </w:r>
      <w:r w:rsidRPr="00AB6176">
        <w:rPr>
          <w:rFonts w:ascii="Times New Roman" w:hAnsi="Times New Roman" w:cs="Times New Roman"/>
        </w:rPr>
        <w:t>(Subrayado y Negrilla fuera de texto)</w:t>
      </w:r>
      <w:r>
        <w:rPr>
          <w:rFonts w:ascii="Times New Roman" w:hAnsi="Times New Roman" w:cs="Times New Roman"/>
        </w:rPr>
        <w:t xml:space="preserve"> </w:t>
      </w:r>
    </w:p>
    <w:p w14:paraId="25C570C2" w14:textId="3CADA0B3" w:rsidR="008528A2" w:rsidRDefault="008528A2" w:rsidP="00AB61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el mismo sentido, en el artículo 32 de la </w:t>
      </w:r>
      <w:r w:rsidRPr="00AB6176">
        <w:rPr>
          <w:rFonts w:ascii="Times New Roman" w:hAnsi="Times New Roman" w:cs="Times New Roman"/>
        </w:rPr>
        <w:t>Resolución 2946 de 2010</w:t>
      </w:r>
      <w:r>
        <w:rPr>
          <w:rFonts w:ascii="Times New Roman" w:hAnsi="Times New Roman" w:cs="Times New Roman"/>
        </w:rPr>
        <w:t>, establece las sanciones que podrá imponer la Superintendencia de Vigilancia a las entidades contratantes de dichos servicios, de la siguiente manera:</w:t>
      </w:r>
    </w:p>
    <w:p w14:paraId="0F1F377F" w14:textId="2B7914EF" w:rsidR="008528A2" w:rsidRPr="008528A2" w:rsidRDefault="008528A2" w:rsidP="008528A2">
      <w:pPr>
        <w:ind w:left="708"/>
        <w:jc w:val="both"/>
        <w:rPr>
          <w:rFonts w:ascii="Times New Roman" w:hAnsi="Times New Roman" w:cs="Times New Roman"/>
        </w:rPr>
      </w:pPr>
      <w:r w:rsidRPr="008528A2">
        <w:rPr>
          <w:rFonts w:ascii="Times New Roman" w:hAnsi="Times New Roman" w:cs="Times New Roman"/>
          <w:i/>
          <w:iCs/>
          <w:sz w:val="20"/>
          <w:szCs w:val="20"/>
        </w:rPr>
        <w:t>“</w:t>
      </w:r>
      <w:r w:rsidRPr="008528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Artículo 32. </w:t>
      </w:r>
      <w:r w:rsidRPr="008528A2">
        <w:rPr>
          <w:rFonts w:ascii="Times New Roman" w:hAnsi="Times New Roman" w:cs="Times New Roman"/>
          <w:i/>
          <w:iCs/>
          <w:sz w:val="20"/>
          <w:szCs w:val="20"/>
        </w:rPr>
        <w:t xml:space="preserve">Contratación de Servicios. </w:t>
      </w:r>
      <w:r w:rsidRPr="008528A2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Las personas naturales, jurídicas o entidades oficiales que contraten servicios de vigilancia y seguridad privada, con empres</w:t>
      </w:r>
      <w:r w:rsidRPr="004A3002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as que no tengan licencia de funcionamiento</w:t>
      </w:r>
      <w:r w:rsidRPr="004A3002">
        <w:rPr>
          <w:rFonts w:ascii="Times New Roman" w:hAnsi="Times New Roman" w:cs="Times New Roman"/>
          <w:i/>
          <w:iCs/>
          <w:sz w:val="20"/>
          <w:szCs w:val="20"/>
        </w:rPr>
        <w:t>, o que ofrezcan o presten servicios no amparados en la licencia, serán</w:t>
      </w:r>
      <w:r w:rsidRPr="008528A2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sancionadas por la Superintendencia de Vigilancia y Seguridad Privada, con multa que oscilará entre 20 y 40 salarios mínimos legales mensuales vigentes la cual deberá ser consignada en la Dirección General del Tesoro a su favor</w:t>
      </w:r>
      <w:r w:rsidRPr="008528A2">
        <w:rPr>
          <w:rFonts w:ascii="Times New Roman" w:hAnsi="Times New Roman" w:cs="Times New Roman"/>
          <w:i/>
          <w:iCs/>
          <w:sz w:val="20"/>
          <w:szCs w:val="20"/>
        </w:rPr>
        <w:t>”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AB6176">
        <w:rPr>
          <w:rFonts w:ascii="Times New Roman" w:hAnsi="Times New Roman" w:cs="Times New Roman"/>
        </w:rPr>
        <w:t>(Subrayado y Negrilla fuera de texto)</w:t>
      </w:r>
    </w:p>
    <w:p w14:paraId="2D334B0F" w14:textId="320AD76C" w:rsidR="008528A2" w:rsidRDefault="003A4FD6" w:rsidP="00AB61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8528A2">
        <w:rPr>
          <w:rFonts w:ascii="Times New Roman" w:hAnsi="Times New Roman" w:cs="Times New Roman"/>
        </w:rPr>
        <w:t xml:space="preserve">l Instituto Nacional de Salud, </w:t>
      </w:r>
      <w:r w:rsidR="008528A2" w:rsidRPr="008528A2">
        <w:rPr>
          <w:rFonts w:ascii="Times New Roman" w:hAnsi="Times New Roman" w:cs="Times New Roman"/>
        </w:rPr>
        <w:t xml:space="preserve">suscribió el contrato INS-LP-593-2022 el 26 de diciembre de 2022, cuyo objeto consiste en: </w:t>
      </w:r>
      <w:r w:rsidR="008528A2" w:rsidRPr="008528A2">
        <w:rPr>
          <w:rFonts w:ascii="Times New Roman" w:hAnsi="Times New Roman" w:cs="Times New Roman"/>
          <w:i/>
          <w:iCs/>
        </w:rPr>
        <w:t>“Prestación del servicio integral de vigilancia y seguridad privada de conformidad con las especificaciones técnicas establecidas para las instalaciones del Instituto Nacional de Salud –INS</w:t>
      </w:r>
      <w:r w:rsidR="008528A2" w:rsidRPr="008528A2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, con un </w:t>
      </w:r>
      <w:r w:rsidR="008528A2" w:rsidRPr="008528A2">
        <w:rPr>
          <w:rFonts w:ascii="Times New Roman" w:hAnsi="Times New Roman" w:cs="Times New Roman"/>
        </w:rPr>
        <w:t xml:space="preserve">plazo de ejecución </w:t>
      </w:r>
      <w:r>
        <w:rPr>
          <w:rFonts w:ascii="Times New Roman" w:hAnsi="Times New Roman" w:cs="Times New Roman"/>
        </w:rPr>
        <w:t xml:space="preserve">que </w:t>
      </w:r>
      <w:r w:rsidR="008528A2" w:rsidRPr="008528A2">
        <w:rPr>
          <w:rFonts w:ascii="Times New Roman" w:hAnsi="Times New Roman" w:cs="Times New Roman"/>
        </w:rPr>
        <w:t>se pactó hasta el 31 de julio de 2026.</w:t>
      </w:r>
    </w:p>
    <w:p w14:paraId="50FFE973" w14:textId="1CC0FFF8" w:rsidR="008528A2" w:rsidRDefault="003A4FD6" w:rsidP="003A4F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Mediante Comunicado Oficial de fecha 14 de abril de 2026 emitido por la </w:t>
      </w:r>
      <w:r w:rsidRPr="00AB6176">
        <w:rPr>
          <w:rFonts w:ascii="Times New Roman" w:hAnsi="Times New Roman" w:cs="Times New Roman"/>
        </w:rPr>
        <w:t>Superintendencia de Vigilancia y Seguridad Privada</w:t>
      </w:r>
      <w:r>
        <w:rPr>
          <w:rFonts w:ascii="Times New Roman" w:hAnsi="Times New Roman" w:cs="Times New Roman"/>
        </w:rPr>
        <w:t xml:space="preserve">, informó a la opinión pública: “(…) </w:t>
      </w:r>
      <w:r w:rsidRPr="003A4FD6">
        <w:rPr>
          <w:rFonts w:ascii="Times New Roman" w:hAnsi="Times New Roman" w:cs="Times New Roman"/>
          <w:i/>
          <w:iCs/>
        </w:rPr>
        <w:t>En una acción contundente contra la ilegalidad en</w:t>
      </w:r>
      <w:r w:rsidRPr="003A4FD6">
        <w:rPr>
          <w:rFonts w:ascii="Times New Roman" w:hAnsi="Times New Roman" w:cs="Times New Roman"/>
          <w:i/>
          <w:iCs/>
        </w:rPr>
        <w:t xml:space="preserve"> </w:t>
      </w:r>
      <w:r w:rsidRPr="003A4FD6">
        <w:rPr>
          <w:rFonts w:ascii="Times New Roman" w:hAnsi="Times New Roman" w:cs="Times New Roman"/>
          <w:i/>
          <w:iCs/>
        </w:rPr>
        <w:t>el sector de la vigilancia privada, el superintendente de Vigilancia y</w:t>
      </w:r>
      <w:r w:rsidRPr="003A4FD6">
        <w:rPr>
          <w:rFonts w:ascii="Times New Roman" w:hAnsi="Times New Roman" w:cs="Times New Roman"/>
          <w:i/>
          <w:iCs/>
        </w:rPr>
        <w:t xml:space="preserve"> </w:t>
      </w:r>
      <w:r w:rsidRPr="003A4FD6">
        <w:rPr>
          <w:rFonts w:ascii="Times New Roman" w:hAnsi="Times New Roman" w:cs="Times New Roman"/>
          <w:i/>
          <w:iCs/>
        </w:rPr>
        <w:t>Seguridad Privada, Larry Álvarez Morales</w:t>
      </w:r>
      <w:r w:rsidRPr="003A4FD6">
        <w:rPr>
          <w:rFonts w:ascii="Times New Roman" w:hAnsi="Times New Roman" w:cs="Times New Roman"/>
          <w:b/>
          <w:bCs/>
          <w:i/>
          <w:iCs/>
          <w:u w:val="single"/>
        </w:rPr>
        <w:t>, anunció la suspensión de 31</w:t>
      </w:r>
      <w:r w:rsidRPr="003A4FD6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 w:rsidRPr="003A4FD6">
        <w:rPr>
          <w:rFonts w:ascii="Times New Roman" w:hAnsi="Times New Roman" w:cs="Times New Roman"/>
          <w:b/>
          <w:bCs/>
          <w:i/>
          <w:iCs/>
          <w:u w:val="single"/>
        </w:rPr>
        <w:t>licencias de funcionamiento a empresas presuntamente infiltradas por</w:t>
      </w:r>
      <w:r w:rsidRPr="003A4FD6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 w:rsidRPr="003A4FD6">
        <w:rPr>
          <w:rFonts w:ascii="Times New Roman" w:hAnsi="Times New Roman" w:cs="Times New Roman"/>
          <w:b/>
          <w:bCs/>
          <w:i/>
          <w:iCs/>
          <w:u w:val="single"/>
        </w:rPr>
        <w:t>estructuras criminales</w:t>
      </w:r>
      <w:r w:rsidRPr="003A4FD6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>(…)”</w:t>
      </w:r>
    </w:p>
    <w:p w14:paraId="4DE63141" w14:textId="2042B21A" w:rsidR="008528A2" w:rsidRDefault="003A4FD6" w:rsidP="00AB61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Que </w:t>
      </w:r>
      <w:r w:rsidRPr="00AB6176">
        <w:rPr>
          <w:rFonts w:ascii="Times New Roman" w:hAnsi="Times New Roman" w:cs="Times New Roman"/>
        </w:rPr>
        <w:t>la Compañía de Vigilancia y Seguridad Privada Aguila De Oro De Colombia Ltda</w:t>
      </w:r>
      <w:r>
        <w:rPr>
          <w:rFonts w:ascii="Times New Roman" w:hAnsi="Times New Roman" w:cs="Times New Roman"/>
        </w:rPr>
        <w:t xml:space="preserve">, a través de oficio de fecha </w:t>
      </w:r>
      <w:r w:rsidRPr="003A4FD6">
        <w:rPr>
          <w:rFonts w:ascii="Times New Roman" w:hAnsi="Times New Roman" w:cs="Times New Roman"/>
        </w:rPr>
        <w:t>27 de abril de 2026</w:t>
      </w:r>
      <w:r>
        <w:rPr>
          <w:rFonts w:ascii="Times New Roman" w:hAnsi="Times New Roman" w:cs="Times New Roman"/>
        </w:rPr>
        <w:t>, informó al Instituto Nacional de Salud, lo siguiente:</w:t>
      </w:r>
    </w:p>
    <w:p w14:paraId="29BE51F5" w14:textId="77777777" w:rsidR="003A4FD6" w:rsidRDefault="003A4FD6" w:rsidP="003A4FD6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“(…)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>Dando alcance a nuestro comunicado anterior explicando la situación jurídica y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>vigencia de la licencia de funcionamiento de la compañía, informamos que la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Resolución No. 20262300009507CS de fecha 2 de marzo de 2026</w:t>
      </w:r>
      <w:r w:rsidRPr="003A4FD6">
        <w:rPr>
          <w:rFonts w:ascii="Times New Roman" w:hAnsi="Times New Roman" w:cs="Times New Roman"/>
          <w:i/>
          <w:iCs/>
          <w:sz w:val="20"/>
          <w:szCs w:val="20"/>
          <w:u w:val="single"/>
        </w:rPr>
        <w:t>,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 que aparece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>en el portal de la Superintendencia de Vigilancia y seguridad Privada, no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>corresponde a una sanción administrativa, puesto que no se ha adelantado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>procedimiento administrativo sancionatorio, incluso, no hemos recibido pliego de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cargos; 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en realidad, el referido acto administrativo simplemente da apertura a la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investigación administrativa que se adelanta con relación a las denuncias realizadas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en razón al hecho punible de hurto sufrido por la empresa, y la adopción de una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medida preventiva de suspensión de licencia, la cual hemos impugnado por ser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  <w:r w:rsidRPr="003A4F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arbitraria, desproporcionada e ilegal</w:t>
      </w:r>
    </w:p>
    <w:p w14:paraId="4A663D2D" w14:textId="5975F93E" w:rsidR="003A4FD6" w:rsidRPr="003A4FD6" w:rsidRDefault="003A4FD6" w:rsidP="003A4FD6">
      <w:pPr>
        <w:ind w:left="708"/>
        <w:jc w:val="both"/>
        <w:rPr>
          <w:rFonts w:ascii="Times New Roman" w:hAnsi="Times New Roman" w:cs="Times New Roman"/>
          <w:i/>
          <w:iCs/>
        </w:rPr>
      </w:pPr>
      <w:r w:rsidRPr="003A4FD6">
        <w:rPr>
          <w:rFonts w:ascii="Times New Roman" w:hAnsi="Times New Roman" w:cs="Times New Roman"/>
          <w:i/>
          <w:iCs/>
          <w:sz w:val="20"/>
          <w:szCs w:val="20"/>
        </w:rPr>
        <w:t>Ahora bien, debe aclararse que dicha decisión no se encuentra en firme, y por tanto,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>no produce efectos hasta tanto no se resuelvan los recursos de reposición y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>apelación, los cuales fueron presentados en forma oportuna, y por tanto, debe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 xml:space="preserve">reiterarse que la compañía continúa habilitada a la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lastRenderedPageBreak/>
        <w:t>fecha para la prestación de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>servicios de vigilancia y no tiene impedimento legal para continuar con normalidad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A4FD6">
        <w:rPr>
          <w:rFonts w:ascii="Times New Roman" w:hAnsi="Times New Roman" w:cs="Times New Roman"/>
          <w:i/>
          <w:iCs/>
          <w:sz w:val="20"/>
          <w:szCs w:val="20"/>
        </w:rPr>
        <w:t>sus operaciones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(…)” </w:t>
      </w:r>
      <w:r w:rsidRPr="00AB6176">
        <w:rPr>
          <w:rFonts w:ascii="Times New Roman" w:hAnsi="Times New Roman" w:cs="Times New Roman"/>
        </w:rPr>
        <w:t>(Subrayado y Negrilla fuera de texto)</w:t>
      </w:r>
    </w:p>
    <w:p w14:paraId="54D2BE23" w14:textId="43EB47AE" w:rsidR="003A4FD6" w:rsidRDefault="003A4FD6" w:rsidP="00AB61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Debido a lo anterior, el Instituto Nacional de Salud tiene un contrato vigente con la </w:t>
      </w:r>
      <w:r w:rsidRPr="00AB6176">
        <w:rPr>
          <w:rFonts w:ascii="Times New Roman" w:hAnsi="Times New Roman" w:cs="Times New Roman"/>
        </w:rPr>
        <w:t xml:space="preserve">Compañía de Vigilancia y Seguridad Privada Aguila </w:t>
      </w:r>
      <w:r w:rsidR="004A3002">
        <w:rPr>
          <w:rFonts w:ascii="Times New Roman" w:hAnsi="Times New Roman" w:cs="Times New Roman"/>
        </w:rPr>
        <w:t>d</w:t>
      </w:r>
      <w:r w:rsidRPr="00AB6176">
        <w:rPr>
          <w:rFonts w:ascii="Times New Roman" w:hAnsi="Times New Roman" w:cs="Times New Roman"/>
        </w:rPr>
        <w:t xml:space="preserve">e Oro </w:t>
      </w:r>
      <w:r w:rsidR="004A3002">
        <w:rPr>
          <w:rFonts w:ascii="Times New Roman" w:hAnsi="Times New Roman" w:cs="Times New Roman"/>
        </w:rPr>
        <w:t>d</w:t>
      </w:r>
      <w:r w:rsidRPr="00AB6176">
        <w:rPr>
          <w:rFonts w:ascii="Times New Roman" w:hAnsi="Times New Roman" w:cs="Times New Roman"/>
        </w:rPr>
        <w:t>e Colombia Ltda</w:t>
      </w:r>
      <w:r>
        <w:rPr>
          <w:rFonts w:ascii="Times New Roman" w:hAnsi="Times New Roman" w:cs="Times New Roman"/>
        </w:rPr>
        <w:t xml:space="preserve"> hasta el día 31 de julio de 2026, el cual, se tenía pensado prorrogar y adicionar, sin embargo, en atención a lo manifestado por el prestador de servicio de vigilancia frente a la medida temporal adoptada de suspensión de la licencia a través de la </w:t>
      </w:r>
      <w:r w:rsidRPr="003A4FD6">
        <w:rPr>
          <w:rFonts w:ascii="Times New Roman" w:hAnsi="Times New Roman" w:cs="Times New Roman"/>
        </w:rPr>
        <w:t>Resolución No. 20262300009507CS de fecha 2 de marzo de 2026</w:t>
      </w:r>
      <w:r w:rsidR="004A3002">
        <w:rPr>
          <w:rFonts w:ascii="Times New Roman" w:hAnsi="Times New Roman" w:cs="Times New Roman"/>
        </w:rPr>
        <w:t xml:space="preserve">, genera una enorme preocupación para la entidad, como quiera que, el artículo 3 del </w:t>
      </w:r>
      <w:r w:rsidR="004A3002" w:rsidRPr="00AB6176">
        <w:rPr>
          <w:rFonts w:ascii="Times New Roman" w:hAnsi="Times New Roman" w:cs="Times New Roman"/>
        </w:rPr>
        <w:t>Decreto Ley 356 de 1994</w:t>
      </w:r>
      <w:r w:rsidR="004A3002">
        <w:rPr>
          <w:rFonts w:ascii="Times New Roman" w:hAnsi="Times New Roman" w:cs="Times New Roman"/>
        </w:rPr>
        <w:t xml:space="preserve"> es claro en establecer que solo podrán prestar el servicio de vigilancia y seguridad privada las empresa que tengan licencia expedida por la </w:t>
      </w:r>
      <w:r w:rsidR="004A3002" w:rsidRPr="004A3002">
        <w:rPr>
          <w:rFonts w:ascii="Times New Roman" w:hAnsi="Times New Roman" w:cs="Times New Roman"/>
        </w:rPr>
        <w:t>Superintendencia de Vigilancia y Seguridad Privada</w:t>
      </w:r>
      <w:r w:rsidR="004A3002">
        <w:rPr>
          <w:rFonts w:ascii="Times New Roman" w:hAnsi="Times New Roman" w:cs="Times New Roman"/>
        </w:rPr>
        <w:t>.</w:t>
      </w:r>
    </w:p>
    <w:p w14:paraId="5CEBDDC5" w14:textId="03F8FB65" w:rsidR="004A3002" w:rsidRPr="004A3002" w:rsidRDefault="004A3002" w:rsidP="004A300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Sea importante precisar que, l</w:t>
      </w:r>
      <w:r w:rsidRPr="004A3002">
        <w:rPr>
          <w:rFonts w:ascii="Times New Roman" w:hAnsi="Times New Roman" w:cs="Times New Roman"/>
        </w:rPr>
        <w:t>a Resolución No. 20262300009507CS de fecha 2 de marzo de 2026 es un acto administrativo de contenido particular</w:t>
      </w:r>
      <w:r>
        <w:rPr>
          <w:rFonts w:ascii="Times New Roman" w:hAnsi="Times New Roman" w:cs="Times New Roman"/>
        </w:rPr>
        <w:t>, e</w:t>
      </w:r>
      <w:r w:rsidRPr="004A3002">
        <w:rPr>
          <w:rFonts w:ascii="Times New Roman" w:hAnsi="Times New Roman" w:cs="Times New Roman"/>
        </w:rPr>
        <w:t>s por esta razón que la resolución no aparece publicada en el sistema de la Superintendencia</w:t>
      </w:r>
      <w:r>
        <w:rPr>
          <w:rFonts w:ascii="Times New Roman" w:hAnsi="Times New Roman" w:cs="Times New Roman"/>
        </w:rPr>
        <w:t xml:space="preserve"> y el Instituto Nacional de Salud no conoce el contenido de la misma, salvo lo que ha informado el proveedor de vigilancia. </w:t>
      </w:r>
    </w:p>
    <w:p w14:paraId="422738A6" w14:textId="43C6F5D4" w:rsidR="00881316" w:rsidRDefault="004A3002" w:rsidP="005845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Adicional a ello, el </w:t>
      </w:r>
      <w:r>
        <w:rPr>
          <w:rFonts w:ascii="Times New Roman" w:hAnsi="Times New Roman" w:cs="Times New Roman"/>
        </w:rPr>
        <w:t xml:space="preserve">artículo 32 de la </w:t>
      </w:r>
      <w:r w:rsidRPr="00AB6176">
        <w:rPr>
          <w:rFonts w:ascii="Times New Roman" w:hAnsi="Times New Roman" w:cs="Times New Roman"/>
        </w:rPr>
        <w:t>Resolución 2946 de 2010</w:t>
      </w:r>
      <w:r>
        <w:rPr>
          <w:rFonts w:ascii="Times New Roman" w:hAnsi="Times New Roman" w:cs="Times New Roman"/>
        </w:rPr>
        <w:t xml:space="preserve"> establece de forma exegética la imposición de una multa entre 20 a 40 salarios mínimos legales mensuales a l</w:t>
      </w:r>
      <w:r w:rsidRPr="004A3002">
        <w:rPr>
          <w:rFonts w:ascii="Times New Roman" w:hAnsi="Times New Roman" w:cs="Times New Roman"/>
        </w:rPr>
        <w:t>as personas naturales, jurídicas o entidades oficiales que contraten servicios de vigilancia y seguridad privada, con empresas que no tengan licencia de funcionamiento</w:t>
      </w:r>
      <w:r>
        <w:rPr>
          <w:rFonts w:ascii="Times New Roman" w:hAnsi="Times New Roman" w:cs="Times New Roman"/>
        </w:rPr>
        <w:t>.</w:t>
      </w:r>
    </w:p>
    <w:p w14:paraId="18899EB8" w14:textId="77777777" w:rsidR="0058456A" w:rsidRPr="002E447A" w:rsidRDefault="0058456A" w:rsidP="0058456A">
      <w:pPr>
        <w:pStyle w:val="Prrafodelist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</w:rPr>
      </w:pPr>
      <w:r w:rsidRPr="002E447A">
        <w:rPr>
          <w:rFonts w:ascii="Times New Roman" w:hAnsi="Times New Roman" w:cs="Times New Roman"/>
          <w:b/>
          <w:bCs/>
        </w:rPr>
        <w:t>SOLICITUD EN CONCRETO</w:t>
      </w:r>
    </w:p>
    <w:p w14:paraId="5658CD4D" w14:textId="77777777" w:rsidR="00571359" w:rsidRDefault="004A3002" w:rsidP="004A300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Comedidamente se solicita por parte de su despacho, se informe lo siguiente: </w:t>
      </w:r>
    </w:p>
    <w:p w14:paraId="35979785" w14:textId="137AA711" w:rsidR="0058456A" w:rsidRDefault="00571359" w:rsidP="0057135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¿</w:t>
      </w:r>
      <w:r w:rsidRPr="00571359">
        <w:rPr>
          <w:rFonts w:ascii="Times New Roman" w:hAnsi="Times New Roman" w:cs="Times New Roman"/>
        </w:rPr>
        <w:t>Cuál</w:t>
      </w:r>
      <w:r w:rsidR="004A3002" w:rsidRPr="00571359">
        <w:rPr>
          <w:rFonts w:ascii="Times New Roman" w:hAnsi="Times New Roman" w:cs="Times New Roman"/>
        </w:rPr>
        <w:t xml:space="preserve"> es la </w:t>
      </w:r>
      <w:r w:rsidR="004A3002" w:rsidRPr="00571359">
        <w:rPr>
          <w:rFonts w:ascii="Times New Roman" w:hAnsi="Times New Roman" w:cs="Times New Roman"/>
        </w:rPr>
        <w:t xml:space="preserve">situación jurídica </w:t>
      </w:r>
      <w:r w:rsidR="004A3002" w:rsidRPr="00571359">
        <w:rPr>
          <w:rFonts w:ascii="Times New Roman" w:hAnsi="Times New Roman" w:cs="Times New Roman"/>
        </w:rPr>
        <w:t xml:space="preserve">actual </w:t>
      </w:r>
      <w:r w:rsidR="004A3002" w:rsidRPr="00571359">
        <w:rPr>
          <w:rFonts w:ascii="Times New Roman" w:hAnsi="Times New Roman" w:cs="Times New Roman"/>
        </w:rPr>
        <w:t xml:space="preserve">de la Compañía de Vigilancia y Seguridad Privada Aguila </w:t>
      </w:r>
      <w:r w:rsidR="004A3002" w:rsidRPr="00571359">
        <w:rPr>
          <w:rFonts w:ascii="Times New Roman" w:hAnsi="Times New Roman" w:cs="Times New Roman"/>
        </w:rPr>
        <w:t>d</w:t>
      </w:r>
      <w:r w:rsidR="004A3002" w:rsidRPr="00571359">
        <w:rPr>
          <w:rFonts w:ascii="Times New Roman" w:hAnsi="Times New Roman" w:cs="Times New Roman"/>
        </w:rPr>
        <w:t xml:space="preserve">e Oro </w:t>
      </w:r>
      <w:r w:rsidR="004A3002" w:rsidRPr="00571359">
        <w:rPr>
          <w:rFonts w:ascii="Times New Roman" w:hAnsi="Times New Roman" w:cs="Times New Roman"/>
        </w:rPr>
        <w:t>d</w:t>
      </w:r>
      <w:r w:rsidR="004A3002" w:rsidRPr="00571359">
        <w:rPr>
          <w:rFonts w:ascii="Times New Roman" w:hAnsi="Times New Roman" w:cs="Times New Roman"/>
        </w:rPr>
        <w:t>e Colombia Ltda</w:t>
      </w:r>
      <w:r w:rsidR="004A3002" w:rsidRPr="00571359">
        <w:rPr>
          <w:rFonts w:ascii="Times New Roman" w:hAnsi="Times New Roman" w:cs="Times New Roman"/>
        </w:rPr>
        <w:t xml:space="preserve"> y </w:t>
      </w:r>
      <w:r>
        <w:rPr>
          <w:rFonts w:ascii="Times New Roman" w:hAnsi="Times New Roman" w:cs="Times New Roman"/>
        </w:rPr>
        <w:t>si la misma tiene vigente la licencia para prestar el servicio de vigilancia y seguridad privada?</w:t>
      </w:r>
    </w:p>
    <w:p w14:paraId="26103F35" w14:textId="77777777" w:rsidR="00571359" w:rsidRDefault="00571359" w:rsidP="00571359">
      <w:pPr>
        <w:pStyle w:val="Prrafodelista"/>
        <w:jc w:val="both"/>
        <w:rPr>
          <w:rFonts w:ascii="Times New Roman" w:hAnsi="Times New Roman" w:cs="Times New Roman"/>
        </w:rPr>
      </w:pPr>
    </w:p>
    <w:p w14:paraId="27A437AF" w14:textId="06B56C2F" w:rsidR="00571359" w:rsidRPr="00571359" w:rsidRDefault="00571359" w:rsidP="0057135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¿Podría adelantar el Instituto Nacional de Salud – INS, proceso de adición y prórroga del Contrato No </w:t>
      </w:r>
      <w:r w:rsidRPr="008528A2">
        <w:rPr>
          <w:rFonts w:ascii="Times New Roman" w:hAnsi="Times New Roman" w:cs="Times New Roman"/>
        </w:rPr>
        <w:t>INS-LP-593-2022</w:t>
      </w:r>
      <w:r>
        <w:rPr>
          <w:rFonts w:ascii="Times New Roman" w:hAnsi="Times New Roman" w:cs="Times New Roman"/>
        </w:rPr>
        <w:t xml:space="preserve"> con la </w:t>
      </w:r>
      <w:r w:rsidRPr="00571359">
        <w:rPr>
          <w:rFonts w:ascii="Times New Roman" w:hAnsi="Times New Roman" w:cs="Times New Roman"/>
        </w:rPr>
        <w:t>Compañía de Vigilancia y Seguridad Privada Aguila de Oro de Colombia Ltda</w:t>
      </w:r>
      <w:r>
        <w:rPr>
          <w:rFonts w:ascii="Times New Roman" w:hAnsi="Times New Roman" w:cs="Times New Roman"/>
        </w:rPr>
        <w:t>?</w:t>
      </w:r>
    </w:p>
    <w:p w14:paraId="6EB1D144" w14:textId="77777777" w:rsidR="00571359" w:rsidRDefault="00571359" w:rsidP="0058456A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139C8E54" w14:textId="39C8FD7F" w:rsidR="0058456A" w:rsidRDefault="0058456A" w:rsidP="0058456A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Cordialmente,</w:t>
      </w:r>
    </w:p>
    <w:p w14:paraId="780CEB27" w14:textId="77777777" w:rsidR="0058456A" w:rsidRDefault="0058456A" w:rsidP="0058456A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22A631AE" w14:textId="77777777" w:rsidR="0058456A" w:rsidRPr="003A286B" w:rsidRDefault="0058456A" w:rsidP="0058456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A286B">
        <w:rPr>
          <w:rFonts w:ascii="Times New Roman" w:hAnsi="Times New Roman" w:cs="Times New Roman"/>
          <w:b/>
          <w:bCs/>
          <w:sz w:val="24"/>
          <w:szCs w:val="24"/>
          <w:lang w:val="es-ES"/>
        </w:rPr>
        <w:t>Ingrit Lineth Vasquez Cely</w:t>
      </w:r>
    </w:p>
    <w:p w14:paraId="5CCC9316" w14:textId="77777777" w:rsidR="0058456A" w:rsidRDefault="0058456A" w:rsidP="0058456A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Secretaría General </w:t>
      </w:r>
    </w:p>
    <w:p w14:paraId="2F3399A5" w14:textId="77777777" w:rsidR="0058456A" w:rsidRDefault="0058456A" w:rsidP="0058456A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Instituto Nacional de Salud – INS</w:t>
      </w:r>
    </w:p>
    <w:p w14:paraId="699A22EF" w14:textId="77777777" w:rsidR="0058456A" w:rsidRDefault="0058456A" w:rsidP="0058456A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593B1C6A" w14:textId="77777777" w:rsidR="0058456A" w:rsidRPr="00F67993" w:rsidRDefault="0058456A" w:rsidP="0058456A">
      <w:pPr>
        <w:jc w:val="both"/>
      </w:pPr>
      <w:r w:rsidRPr="00F67993">
        <w:rPr>
          <w:rFonts w:ascii="Times New Roman" w:hAnsi="Times New Roman" w:cs="Times New Roman"/>
          <w:sz w:val="16"/>
          <w:szCs w:val="16"/>
          <w:lang w:val="es-ES"/>
        </w:rPr>
        <w:t xml:space="preserve">Proyectó: Germán Hamit Younes Glen – Abogado Gestión Administrativa </w:t>
      </w:r>
    </w:p>
    <w:p w14:paraId="4BBDF66F" w14:textId="77777777" w:rsidR="00BC0E80" w:rsidRDefault="00BC0E80"/>
    <w:sectPr w:rsidR="00BC0E80" w:rsidSect="005845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66806"/>
    <w:multiLevelType w:val="hybridMultilevel"/>
    <w:tmpl w:val="93FE11C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E0A3A"/>
    <w:multiLevelType w:val="hybridMultilevel"/>
    <w:tmpl w:val="37786C16"/>
    <w:lvl w:ilvl="0" w:tplc="3968BB90">
      <w:start w:val="235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06985">
    <w:abstractNumId w:val="0"/>
  </w:num>
  <w:num w:numId="2" w16cid:durableId="710567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56A"/>
    <w:rsid w:val="001633DC"/>
    <w:rsid w:val="00167CC5"/>
    <w:rsid w:val="001B4066"/>
    <w:rsid w:val="001C3413"/>
    <w:rsid w:val="00205D94"/>
    <w:rsid w:val="0029721A"/>
    <w:rsid w:val="002A561A"/>
    <w:rsid w:val="002B4C56"/>
    <w:rsid w:val="003543F0"/>
    <w:rsid w:val="003A4FD6"/>
    <w:rsid w:val="00466543"/>
    <w:rsid w:val="00470290"/>
    <w:rsid w:val="004A26C9"/>
    <w:rsid w:val="004A3002"/>
    <w:rsid w:val="00516598"/>
    <w:rsid w:val="00535E37"/>
    <w:rsid w:val="005608C6"/>
    <w:rsid w:val="00571359"/>
    <w:rsid w:val="0058456A"/>
    <w:rsid w:val="005906FA"/>
    <w:rsid w:val="005C2643"/>
    <w:rsid w:val="005F6ED1"/>
    <w:rsid w:val="00601F78"/>
    <w:rsid w:val="00620EBB"/>
    <w:rsid w:val="00631DCF"/>
    <w:rsid w:val="006A0E2C"/>
    <w:rsid w:val="006D4CCD"/>
    <w:rsid w:val="00781955"/>
    <w:rsid w:val="00793D2E"/>
    <w:rsid w:val="007B17E2"/>
    <w:rsid w:val="008528A2"/>
    <w:rsid w:val="00871A60"/>
    <w:rsid w:val="00881316"/>
    <w:rsid w:val="008A2A0F"/>
    <w:rsid w:val="008D1269"/>
    <w:rsid w:val="008D3893"/>
    <w:rsid w:val="00901605"/>
    <w:rsid w:val="009760C1"/>
    <w:rsid w:val="00A402D7"/>
    <w:rsid w:val="00A62F76"/>
    <w:rsid w:val="00A719A5"/>
    <w:rsid w:val="00AA56E3"/>
    <w:rsid w:val="00AB6176"/>
    <w:rsid w:val="00AC0AB6"/>
    <w:rsid w:val="00AE0B6A"/>
    <w:rsid w:val="00AE7FFE"/>
    <w:rsid w:val="00B00D94"/>
    <w:rsid w:val="00BC0E80"/>
    <w:rsid w:val="00BC1A0D"/>
    <w:rsid w:val="00C1044C"/>
    <w:rsid w:val="00CB46D2"/>
    <w:rsid w:val="00CD1719"/>
    <w:rsid w:val="00D95D14"/>
    <w:rsid w:val="00DE08EC"/>
    <w:rsid w:val="00EC349B"/>
    <w:rsid w:val="00FE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B6C5E"/>
  <w15:chartTrackingRefBased/>
  <w15:docId w15:val="{2458D363-E09E-432B-8BB3-A6002D4E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FD6"/>
  </w:style>
  <w:style w:type="paragraph" w:styleId="Ttulo1">
    <w:name w:val="heading 1"/>
    <w:basedOn w:val="Normal"/>
    <w:next w:val="Normal"/>
    <w:link w:val="Ttulo1Car"/>
    <w:uiPriority w:val="9"/>
    <w:qFormat/>
    <w:rsid w:val="005845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45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45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45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45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45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45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45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45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45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45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45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456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456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45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456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45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45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45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45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45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45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45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456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456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456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45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456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456A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58456A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845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zonjudicial@supervigilancia.gov.co" TargetMode="External"/><Relationship Id="rId5" Type="http://schemas.openxmlformats.org/officeDocument/2006/relationships/hyperlink" Target="mailto:contactenos@supervigilancia.gov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1410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 Younes</dc:creator>
  <cp:keywords/>
  <dc:description/>
  <cp:lastModifiedBy>German  Younes</cp:lastModifiedBy>
  <cp:revision>3</cp:revision>
  <dcterms:created xsi:type="dcterms:W3CDTF">2026-04-30T03:08:00Z</dcterms:created>
  <dcterms:modified xsi:type="dcterms:W3CDTF">2026-04-30T04:17:00Z</dcterms:modified>
</cp:coreProperties>
</file>